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8496" w14:textId="77777777" w:rsidR="00BA7BFF" w:rsidRPr="00252CFF" w:rsidRDefault="00BA7BFF" w:rsidP="00BA7BFF">
      <w:pPr>
        <w:tabs>
          <w:tab w:val="left" w:pos="7200"/>
        </w:tabs>
        <w:jc w:val="center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</w:rPr>
        <w:t>ORDINANCE</w:t>
      </w:r>
      <w:r w:rsidRPr="00252CFF">
        <w:rPr>
          <w:rFonts w:eastAsia="Times New Roman"/>
          <w:b/>
          <w:szCs w:val="24"/>
        </w:rPr>
        <w:t xml:space="preserve"> NO: </w:t>
      </w:r>
      <w:r>
        <w:rPr>
          <w:rFonts w:eastAsia="Times New Roman"/>
          <w:b/>
          <w:szCs w:val="24"/>
        </w:rPr>
        <w:t>____</w:t>
      </w:r>
      <w:r w:rsidRPr="00252CFF">
        <w:rPr>
          <w:rFonts w:eastAsia="Times New Roman"/>
          <w:b/>
          <w:szCs w:val="24"/>
        </w:rPr>
        <w:t xml:space="preserve"> </w:t>
      </w:r>
    </w:p>
    <w:p w14:paraId="11105260" w14:textId="77777777" w:rsidR="00BA7BFF" w:rsidRPr="00252CFF" w:rsidRDefault="00BA7BFF" w:rsidP="00BA7BFF">
      <w:pPr>
        <w:jc w:val="center"/>
        <w:rPr>
          <w:rFonts w:eastAsia="Times New Roman"/>
          <w:szCs w:val="24"/>
        </w:rPr>
      </w:pPr>
    </w:p>
    <w:p w14:paraId="3A34E539" w14:textId="69DA2F33" w:rsidR="00BA7BFF" w:rsidRPr="00252CFF" w:rsidRDefault="00BA7BFF" w:rsidP="00BA7BFF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ORDINANCE</w:t>
      </w:r>
      <w:r w:rsidRPr="00252CFF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AMENDING</w:t>
      </w:r>
      <w:r w:rsidRPr="00252CFF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THE CITY OF LEBANON CODE, CHAPTER 4 – ALCOHOLIC BEVERAGES, DIVISION 2 – RETAIL LICENSES, TO INCLUDE SECTION 4-59</w:t>
      </w:r>
      <w:r w:rsidR="00196B50">
        <w:rPr>
          <w:rFonts w:eastAsia="Times New Roman"/>
          <w:b/>
          <w:szCs w:val="24"/>
        </w:rPr>
        <w:t xml:space="preserve"> – ON THE RECORD APPEAL FOR ALL LIQUOR LICENSE SUSPENSIONS, REVOCATIONS, NON-RENEWALS, AND FINES</w:t>
      </w:r>
    </w:p>
    <w:p w14:paraId="1A4A85F7" w14:textId="77777777" w:rsidR="00BA7BFF" w:rsidRPr="00252CFF" w:rsidRDefault="00BA7BFF" w:rsidP="00BA7BFF">
      <w:pPr>
        <w:rPr>
          <w:rFonts w:eastAsia="Times New Roman"/>
          <w:szCs w:val="24"/>
        </w:rPr>
      </w:pPr>
    </w:p>
    <w:p w14:paraId="3802086F" w14:textId="77777777" w:rsidR="00BA7BFF" w:rsidRPr="0063724F" w:rsidRDefault="00BA7BFF" w:rsidP="00BA7BFF">
      <w:pPr>
        <w:widowControl w:val="0"/>
        <w:ind w:firstLine="720"/>
        <w:textAlignment w:val="baseline"/>
        <w:rPr>
          <w:rFonts w:eastAsia="Times New Roman"/>
          <w:color w:val="000000"/>
          <w:szCs w:val="24"/>
        </w:rPr>
      </w:pPr>
      <w:r w:rsidRPr="0063724F">
        <w:rPr>
          <w:rFonts w:eastAsia="Times New Roman"/>
          <w:b/>
          <w:color w:val="000000"/>
          <w:szCs w:val="24"/>
        </w:rPr>
        <w:t>WHEREAS</w:t>
      </w:r>
      <w:r w:rsidRPr="0063724F">
        <w:rPr>
          <w:rFonts w:eastAsia="Times New Roman"/>
          <w:color w:val="000000"/>
          <w:szCs w:val="24"/>
        </w:rPr>
        <w:t xml:space="preserve">, the City of </w:t>
      </w:r>
      <w:r>
        <w:rPr>
          <w:rFonts w:eastAsia="Times New Roman"/>
          <w:color w:val="000000"/>
          <w:szCs w:val="24"/>
        </w:rPr>
        <w:t>Lebanon</w:t>
      </w:r>
      <w:r w:rsidRPr="0063724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St. Clair</w:t>
      </w:r>
      <w:r w:rsidRPr="0063724F">
        <w:rPr>
          <w:rFonts w:eastAsia="Times New Roman"/>
          <w:color w:val="000000"/>
          <w:szCs w:val="24"/>
        </w:rPr>
        <w:t xml:space="preserve"> County, Illinois (hereinafter “City”), is a non-home rule municipality duly established, existing and operating in accordance with the provisions of the Illinois Municipal Code (Section 5/1-1-1 et seq. of Chapter 65 of the Illinois Compiled Statutes); and</w:t>
      </w:r>
    </w:p>
    <w:p w14:paraId="584CDB13" w14:textId="4C0FA86B" w:rsidR="00BA7BFF" w:rsidRPr="007A5569" w:rsidRDefault="00BA7BFF" w:rsidP="00196B50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63724F">
        <w:rPr>
          <w:rFonts w:eastAsia="Times New Roman"/>
          <w:b/>
          <w:color w:val="000000"/>
          <w:szCs w:val="24"/>
        </w:rPr>
        <w:t>WHEREAS</w:t>
      </w:r>
      <w:r w:rsidRPr="0063724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 xml:space="preserve">City has determined the City </w:t>
      </w:r>
      <w:r w:rsidR="00196B50">
        <w:rPr>
          <w:rFonts w:eastAsia="Times New Roman"/>
          <w:color w:val="000000"/>
          <w:szCs w:val="24"/>
        </w:rPr>
        <w:t>Code</w:t>
      </w:r>
      <w:r>
        <w:rPr>
          <w:rFonts w:eastAsia="Times New Roman"/>
          <w:color w:val="000000"/>
          <w:szCs w:val="24"/>
        </w:rPr>
        <w:t xml:space="preserve"> needs to be amended to provide clarity regarding </w:t>
      </w:r>
      <w:r w:rsidR="00196B50">
        <w:rPr>
          <w:rFonts w:eastAsia="Times New Roman"/>
          <w:color w:val="000000"/>
          <w:szCs w:val="24"/>
        </w:rPr>
        <w:t>the procedure for appealing a decision of the Local Liquor Commissioner regarding liquor license suspensions, revocations, non-renewals, and fines</w:t>
      </w:r>
      <w:r>
        <w:rPr>
          <w:rFonts w:eastAsia="Times New Roman"/>
          <w:color w:val="000000"/>
          <w:szCs w:val="24"/>
        </w:rPr>
        <w:t>; and</w:t>
      </w:r>
    </w:p>
    <w:p w14:paraId="177D42CB" w14:textId="62B9972F" w:rsidR="00BA7BFF" w:rsidRPr="0063724F" w:rsidRDefault="00BA7BFF" w:rsidP="00BA7BFF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AE4ED6">
        <w:rPr>
          <w:rFonts w:eastAsia="Times New Roman"/>
          <w:b/>
          <w:bCs/>
          <w:color w:val="000000"/>
          <w:szCs w:val="24"/>
        </w:rPr>
        <w:t>WHEREAS,</w:t>
      </w:r>
      <w:r>
        <w:rPr>
          <w:rFonts w:eastAsia="Times New Roman"/>
          <w:color w:val="000000"/>
          <w:szCs w:val="24"/>
        </w:rPr>
        <w:t xml:space="preserve"> </w:t>
      </w:r>
      <w:r w:rsidRPr="0063724F">
        <w:rPr>
          <w:rFonts w:eastAsia="Times New Roman"/>
          <w:color w:val="000000"/>
          <w:szCs w:val="24"/>
        </w:rPr>
        <w:t xml:space="preserve">the City Council finds that the </w:t>
      </w:r>
      <w:proofErr w:type="gramStart"/>
      <w:r w:rsidRPr="0063724F">
        <w:rPr>
          <w:rFonts w:eastAsia="Times New Roman"/>
          <w:color w:val="000000"/>
          <w:szCs w:val="24"/>
        </w:rPr>
        <w:t>Mayor</w:t>
      </w:r>
      <w:proofErr w:type="gramEnd"/>
      <w:r w:rsidRPr="0063724F">
        <w:rPr>
          <w:rFonts w:eastAsia="Times New Roman"/>
          <w:color w:val="000000"/>
          <w:szCs w:val="24"/>
        </w:rPr>
        <w:t xml:space="preserve"> should be authorized and directed, on behalf of the City, to execute whatever documents are necessary to amend </w:t>
      </w:r>
      <w:r>
        <w:rPr>
          <w:rFonts w:eastAsia="Times New Roman"/>
          <w:color w:val="000000"/>
          <w:szCs w:val="24"/>
        </w:rPr>
        <w:t>the Cit</w:t>
      </w:r>
      <w:r w:rsidR="00196B50">
        <w:rPr>
          <w:rFonts w:eastAsia="Times New Roman"/>
          <w:color w:val="000000"/>
          <w:szCs w:val="24"/>
        </w:rPr>
        <w:t>y Code to mandate “on the record” appeals in all liquor license suspensions, revocations, non-renewals, and fines.</w:t>
      </w:r>
    </w:p>
    <w:p w14:paraId="3B7825E3" w14:textId="77777777" w:rsidR="00BA7BFF" w:rsidRPr="0063724F" w:rsidRDefault="00BA7BFF" w:rsidP="00BA7BFF">
      <w:pPr>
        <w:widowControl w:val="0"/>
        <w:spacing w:before="278" w:line="274" w:lineRule="exact"/>
        <w:ind w:right="72" w:firstLine="720"/>
        <w:jc w:val="both"/>
        <w:textAlignment w:val="baseline"/>
        <w:rPr>
          <w:rFonts w:eastAsia="Times New Roman"/>
          <w:b/>
          <w:color w:val="000000"/>
          <w:szCs w:val="24"/>
        </w:rPr>
      </w:pPr>
      <w:r w:rsidRPr="0063724F">
        <w:rPr>
          <w:rFonts w:eastAsia="Times New Roman"/>
          <w:b/>
          <w:color w:val="000000"/>
          <w:szCs w:val="24"/>
        </w:rPr>
        <w:t xml:space="preserve">NOW, THEREFORE, BE IT ORDAINED, by the City Council of the City of </w:t>
      </w:r>
      <w:r>
        <w:rPr>
          <w:rFonts w:eastAsia="Times New Roman"/>
          <w:b/>
          <w:color w:val="000000"/>
          <w:szCs w:val="24"/>
        </w:rPr>
        <w:t>Lebanon</w:t>
      </w:r>
      <w:r w:rsidRPr="0063724F">
        <w:rPr>
          <w:rFonts w:eastAsia="Times New Roman"/>
          <w:b/>
          <w:color w:val="000000"/>
          <w:szCs w:val="24"/>
        </w:rPr>
        <w:t>, Illinois, as follows:</w:t>
      </w:r>
    </w:p>
    <w:p w14:paraId="0B523B87" w14:textId="77777777" w:rsidR="00BA7BFF" w:rsidRDefault="00BA7BFF" w:rsidP="00BA7BFF">
      <w:pPr>
        <w:rPr>
          <w:rFonts w:eastAsia="Times New Roman"/>
          <w:szCs w:val="24"/>
        </w:rPr>
      </w:pPr>
    </w:p>
    <w:p w14:paraId="6CC25726" w14:textId="77777777" w:rsidR="00BA7BFF" w:rsidRDefault="00BA7BFF" w:rsidP="00BA7BFF">
      <w:pPr>
        <w:widowControl w:val="0"/>
        <w:ind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63724F">
        <w:rPr>
          <w:rFonts w:eastAsia="Times New Roman"/>
          <w:i/>
          <w:color w:val="000000"/>
          <w:szCs w:val="24"/>
        </w:rPr>
        <w:t xml:space="preserve">Section 1. </w:t>
      </w:r>
      <w:r w:rsidRPr="0063724F">
        <w:rPr>
          <w:rFonts w:eastAsia="Times New Roman"/>
          <w:color w:val="000000"/>
          <w:szCs w:val="24"/>
        </w:rPr>
        <w:t xml:space="preserve">The foregoing recitals are incorporated herein as findings of the City Council of the City of </w:t>
      </w:r>
      <w:r>
        <w:rPr>
          <w:rFonts w:eastAsia="Times New Roman"/>
          <w:color w:val="000000"/>
          <w:szCs w:val="24"/>
        </w:rPr>
        <w:t>Lebanon</w:t>
      </w:r>
      <w:r w:rsidRPr="0063724F">
        <w:rPr>
          <w:rFonts w:eastAsia="Times New Roman"/>
          <w:color w:val="000000"/>
          <w:szCs w:val="24"/>
        </w:rPr>
        <w:t>, Illinois.</w:t>
      </w:r>
    </w:p>
    <w:p w14:paraId="769633FA" w14:textId="77777777" w:rsidR="00BA7BFF" w:rsidRDefault="00BA7BFF" w:rsidP="00BA7BFF">
      <w:pPr>
        <w:widowControl w:val="0"/>
        <w:ind w:firstLine="720"/>
        <w:jc w:val="both"/>
        <w:textAlignment w:val="baseline"/>
        <w:rPr>
          <w:rFonts w:eastAsia="Times New Roman"/>
          <w:color w:val="000000"/>
          <w:szCs w:val="24"/>
        </w:rPr>
      </w:pPr>
    </w:p>
    <w:p w14:paraId="7B5502AA" w14:textId="0AEAF068" w:rsidR="00BA7BFF" w:rsidRDefault="00BA7BFF" w:rsidP="00BA7BFF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875604">
        <w:rPr>
          <w:rFonts w:eastAsia="Times New Roman"/>
          <w:i/>
          <w:iCs/>
          <w:color w:val="000000"/>
          <w:szCs w:val="24"/>
        </w:rPr>
        <w:t>Section 2</w:t>
      </w:r>
      <w:r w:rsidR="00196B50">
        <w:rPr>
          <w:rFonts w:eastAsia="Times New Roman"/>
          <w:i/>
          <w:iCs/>
          <w:color w:val="000000"/>
          <w:szCs w:val="24"/>
        </w:rPr>
        <w:t xml:space="preserve">.  </w:t>
      </w:r>
      <w:r w:rsidR="00196B50">
        <w:rPr>
          <w:rFonts w:eastAsia="Times New Roman"/>
          <w:color w:val="000000"/>
          <w:szCs w:val="24"/>
        </w:rPr>
        <w:t xml:space="preserve">City Code, Chapter 4 – Alcoholic Beverages, Article II – Retail Sale, Division 2, Retail Licenses, shall be amended </w:t>
      </w:r>
      <w:r w:rsidR="00D441F2">
        <w:rPr>
          <w:rFonts w:eastAsia="Times New Roman"/>
          <w:color w:val="000000"/>
          <w:szCs w:val="24"/>
        </w:rPr>
        <w:t>as follows:</w:t>
      </w:r>
    </w:p>
    <w:p w14:paraId="69DB1A18" w14:textId="36C25E29" w:rsidR="00D441F2" w:rsidRDefault="00D441F2" w:rsidP="00BA7BFF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Section 4-59 – “On the Record Appeal” for all </w:t>
      </w:r>
      <w:r w:rsidR="002A3FA7">
        <w:rPr>
          <w:rFonts w:eastAsia="Times New Roman"/>
          <w:color w:val="000000"/>
          <w:szCs w:val="24"/>
        </w:rPr>
        <w:t xml:space="preserve">appeals of </w:t>
      </w:r>
      <w:r>
        <w:rPr>
          <w:rFonts w:eastAsia="Times New Roman"/>
          <w:color w:val="000000"/>
          <w:szCs w:val="24"/>
        </w:rPr>
        <w:t xml:space="preserve">decisions of the Local Liquor </w:t>
      </w:r>
      <w:r>
        <w:rPr>
          <w:rFonts w:eastAsia="Times New Roman"/>
          <w:color w:val="000000"/>
          <w:szCs w:val="24"/>
        </w:rPr>
        <w:tab/>
        <w:t>Commissioner regarding liquor license suspensions, revocations, non-renewals, and fines.</w:t>
      </w:r>
    </w:p>
    <w:p w14:paraId="7B4409EE" w14:textId="06B6B811" w:rsidR="00D441F2" w:rsidRDefault="00D441F2" w:rsidP="00D441F2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Under this Code, specifically Section 4-57, the Local Liquor Commissioner has the authority to suspend or revoke liquor licenses from any licensee who violates City Code</w:t>
      </w:r>
      <w:r w:rsidR="00B903C8">
        <w:rPr>
          <w:rFonts w:eastAsia="Times New Roman"/>
          <w:color w:val="000000"/>
          <w:szCs w:val="24"/>
        </w:rPr>
        <w:t>, Chapter 4 – Alcoholic Beverages,</w:t>
      </w:r>
      <w:r>
        <w:rPr>
          <w:rFonts w:eastAsia="Times New Roman"/>
          <w:color w:val="000000"/>
          <w:szCs w:val="24"/>
        </w:rPr>
        <w:t xml:space="preserve"> or 235 ILCS 5 (“Act”);</w:t>
      </w:r>
    </w:p>
    <w:p w14:paraId="2AC0237E" w14:textId="77777777" w:rsidR="00B903C8" w:rsidRDefault="00B903C8" w:rsidP="00B903C8">
      <w:pPr>
        <w:pStyle w:val="ListParagraph"/>
        <w:widowControl w:val="0"/>
        <w:spacing w:before="276" w:line="276" w:lineRule="exact"/>
        <w:ind w:left="1800" w:right="72"/>
        <w:jc w:val="both"/>
        <w:textAlignment w:val="baseline"/>
        <w:rPr>
          <w:rFonts w:eastAsia="Times New Roman"/>
          <w:color w:val="000000"/>
          <w:szCs w:val="24"/>
        </w:rPr>
      </w:pPr>
    </w:p>
    <w:p w14:paraId="3DE4C29C" w14:textId="281E5EE8" w:rsidR="00D441F2" w:rsidRDefault="00D441F2" w:rsidP="00D441F2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should any licensee appeal the Local Liquor Commissioner’s decision regarding liquor license suspensions, revocations, non-renewals, and fines, any hearing associated with </w:t>
      </w:r>
      <w:r w:rsidR="00B903C8">
        <w:rPr>
          <w:rFonts w:eastAsia="Times New Roman"/>
          <w:color w:val="000000"/>
          <w:szCs w:val="24"/>
        </w:rPr>
        <w:t>any appeal shall be “on the record” as that term of art is understood and interpreted by the Illinois Liquor Control Board and the Act;</w:t>
      </w:r>
    </w:p>
    <w:p w14:paraId="302BC4B9" w14:textId="77777777" w:rsidR="00B903C8" w:rsidRDefault="00B903C8" w:rsidP="00B903C8">
      <w:pPr>
        <w:pStyle w:val="ListParagraph"/>
        <w:widowControl w:val="0"/>
        <w:spacing w:before="276" w:line="276" w:lineRule="exact"/>
        <w:ind w:left="1800" w:right="72"/>
        <w:jc w:val="both"/>
        <w:textAlignment w:val="baseline"/>
        <w:rPr>
          <w:rFonts w:eastAsia="Times New Roman"/>
          <w:color w:val="000000"/>
          <w:szCs w:val="24"/>
        </w:rPr>
      </w:pPr>
    </w:p>
    <w:p w14:paraId="075435E9" w14:textId="39B5E5D9" w:rsidR="00BA7BFF" w:rsidRPr="002A3FA7" w:rsidRDefault="00B903C8" w:rsidP="002A3FA7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any licensee appealing any decision “on the record” regarding liquor license suspensions, revocations, non-renewals, and fines shall be given due process as is understood and interpreted by the Illinois Liquor Control Board and the Act.</w:t>
      </w:r>
    </w:p>
    <w:p w14:paraId="44A4F2C0" w14:textId="77777777" w:rsidR="00BA7BFF" w:rsidRPr="00252CFF" w:rsidRDefault="00BA7BFF" w:rsidP="00BA7BFF">
      <w:pPr>
        <w:rPr>
          <w:rFonts w:eastAsia="Times New Roman"/>
          <w:szCs w:val="24"/>
        </w:rPr>
      </w:pPr>
    </w:p>
    <w:p w14:paraId="1325B0C3" w14:textId="77777777" w:rsidR="00A96F15" w:rsidRDefault="00A96F15" w:rsidP="00BA7BFF">
      <w:pPr>
        <w:ind w:firstLine="720"/>
        <w:rPr>
          <w:rFonts w:eastAsia="Times New Roman"/>
          <w:i/>
          <w:iCs/>
          <w:szCs w:val="24"/>
        </w:rPr>
      </w:pPr>
    </w:p>
    <w:p w14:paraId="5CEE8C17" w14:textId="77777777" w:rsidR="00A96F15" w:rsidRDefault="00A96F15" w:rsidP="00BA7BFF">
      <w:pPr>
        <w:ind w:firstLine="720"/>
        <w:rPr>
          <w:rFonts w:eastAsia="Times New Roman"/>
          <w:i/>
          <w:iCs/>
          <w:szCs w:val="24"/>
        </w:rPr>
      </w:pPr>
    </w:p>
    <w:p w14:paraId="649F2FF2" w14:textId="77777777" w:rsidR="00A96F15" w:rsidRDefault="00A96F15" w:rsidP="00BA7BFF">
      <w:pPr>
        <w:ind w:firstLine="720"/>
        <w:rPr>
          <w:rFonts w:eastAsia="Times New Roman"/>
          <w:i/>
          <w:iCs/>
          <w:szCs w:val="24"/>
        </w:rPr>
      </w:pPr>
    </w:p>
    <w:p w14:paraId="0701980E" w14:textId="46812CC4" w:rsidR="00BA7BFF" w:rsidRPr="00252CFF" w:rsidRDefault="00BA7BFF" w:rsidP="00BA7BFF">
      <w:pPr>
        <w:ind w:firstLine="720"/>
        <w:rPr>
          <w:rFonts w:eastAsia="Times New Roman"/>
          <w:szCs w:val="24"/>
        </w:rPr>
      </w:pPr>
      <w:r w:rsidRPr="00AE4ED6">
        <w:rPr>
          <w:rFonts w:eastAsia="Times New Roman"/>
          <w:i/>
          <w:iCs/>
          <w:szCs w:val="24"/>
        </w:rPr>
        <w:t xml:space="preserve">Section </w:t>
      </w:r>
      <w:r w:rsidR="002A3FA7">
        <w:rPr>
          <w:rFonts w:eastAsia="Times New Roman"/>
          <w:i/>
          <w:iCs/>
          <w:szCs w:val="24"/>
        </w:rPr>
        <w:t>3</w:t>
      </w:r>
      <w:r w:rsidRPr="00AE4ED6">
        <w:rPr>
          <w:rFonts w:eastAsia="Times New Roman"/>
          <w:i/>
          <w:iCs/>
          <w:szCs w:val="24"/>
        </w:rPr>
        <w:t>.</w:t>
      </w:r>
      <w:r>
        <w:rPr>
          <w:rFonts w:eastAsia="Times New Roman"/>
          <w:szCs w:val="24"/>
        </w:rPr>
        <w:t xml:space="preserve">  </w:t>
      </w:r>
      <w:r w:rsidRPr="00252CFF">
        <w:rPr>
          <w:rFonts w:eastAsia="Times New Roman"/>
          <w:szCs w:val="24"/>
        </w:rPr>
        <w:t xml:space="preserve">That this </w:t>
      </w:r>
      <w:r>
        <w:rPr>
          <w:rFonts w:eastAsia="Times New Roman"/>
          <w:szCs w:val="24"/>
        </w:rPr>
        <w:t>Ordinance</w:t>
      </w:r>
      <w:r w:rsidRPr="00252CFF">
        <w:rPr>
          <w:rFonts w:eastAsia="Times New Roman"/>
          <w:szCs w:val="24"/>
        </w:rPr>
        <w:t xml:space="preserve"> shall be known as </w:t>
      </w:r>
      <w:r>
        <w:rPr>
          <w:rFonts w:eastAsia="Times New Roman"/>
          <w:szCs w:val="24"/>
        </w:rPr>
        <w:t>Ordinance</w:t>
      </w:r>
      <w:r w:rsidRPr="00252CFF">
        <w:rPr>
          <w:rFonts w:eastAsia="Times New Roman"/>
          <w:szCs w:val="24"/>
        </w:rPr>
        <w:t xml:space="preserve"> No: </w:t>
      </w:r>
      <w:r w:rsidRPr="00252CFF">
        <w:rPr>
          <w:rFonts w:eastAsia="Times New Roman"/>
          <w:szCs w:val="24"/>
          <w:u w:val="single"/>
        </w:rPr>
        <w:t>_______</w:t>
      </w:r>
      <w:r w:rsidRPr="00252CFF">
        <w:rPr>
          <w:rFonts w:eastAsia="Times New Roman"/>
          <w:szCs w:val="24"/>
        </w:rPr>
        <w:t xml:space="preserve"> and shall be effective upon adoption with implementation date of </w:t>
      </w:r>
      <w:r w:rsidRPr="00252CFF">
        <w:rPr>
          <w:rFonts w:eastAsia="Times New Roman"/>
          <w:b/>
          <w:szCs w:val="24"/>
          <w:u w:val="single"/>
        </w:rPr>
        <w:t>_________</w:t>
      </w:r>
    </w:p>
    <w:p w14:paraId="6332FE91" w14:textId="77777777" w:rsidR="00BA7BFF" w:rsidRPr="00252CFF" w:rsidRDefault="00BA7BFF" w:rsidP="00BA7BFF">
      <w:pPr>
        <w:rPr>
          <w:rFonts w:eastAsia="Times New Roman"/>
          <w:szCs w:val="24"/>
        </w:rPr>
      </w:pPr>
    </w:p>
    <w:p w14:paraId="365CE455" w14:textId="4F15395F" w:rsidR="00BA7BFF" w:rsidRPr="00252CFF" w:rsidRDefault="00BA7BFF" w:rsidP="00BA7BFF">
      <w:pPr>
        <w:ind w:firstLine="720"/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This</w:t>
      </w:r>
      <w:r>
        <w:rPr>
          <w:rFonts w:eastAsia="Times New Roman"/>
          <w:szCs w:val="24"/>
        </w:rPr>
        <w:t xml:space="preserve"> Ordinance</w:t>
      </w:r>
      <w:r w:rsidRPr="00252CFF">
        <w:rPr>
          <w:rFonts w:eastAsia="Times New Roman"/>
          <w:szCs w:val="24"/>
        </w:rPr>
        <w:t xml:space="preserve"> adopted by the City Council of the City of </w:t>
      </w:r>
      <w:r>
        <w:rPr>
          <w:rFonts w:eastAsia="Times New Roman"/>
          <w:szCs w:val="24"/>
        </w:rPr>
        <w:t>Lebanon</w:t>
      </w:r>
      <w:r w:rsidRPr="00252CFF">
        <w:rPr>
          <w:rFonts w:eastAsia="Times New Roman"/>
          <w:szCs w:val="24"/>
        </w:rPr>
        <w:t xml:space="preserve">, Illinois and deposited and filed in the office of the City Clerk on the </w:t>
      </w:r>
      <w:r w:rsidRPr="00252CFF">
        <w:rPr>
          <w:rFonts w:eastAsia="Times New Roman"/>
          <w:szCs w:val="24"/>
          <w:u w:val="single"/>
        </w:rPr>
        <w:t>__</w:t>
      </w:r>
      <w:r w:rsidRPr="00252CFF">
        <w:rPr>
          <w:rFonts w:eastAsia="Times New Roman"/>
          <w:szCs w:val="24"/>
        </w:rPr>
        <w:t xml:space="preserve"> day of</w:t>
      </w:r>
      <w:r>
        <w:rPr>
          <w:rFonts w:eastAsia="Times New Roman"/>
          <w:szCs w:val="24"/>
        </w:rPr>
        <w:t xml:space="preserve"> _______</w:t>
      </w:r>
      <w:r w:rsidRPr="00252CFF">
        <w:rPr>
          <w:rFonts w:eastAsia="Times New Roman"/>
          <w:szCs w:val="24"/>
        </w:rPr>
        <w:t>, 20</w:t>
      </w:r>
      <w:r>
        <w:rPr>
          <w:rFonts w:eastAsia="Times New Roman"/>
          <w:szCs w:val="24"/>
        </w:rPr>
        <w:t>2</w:t>
      </w:r>
      <w:r w:rsidR="002A3FA7">
        <w:rPr>
          <w:rFonts w:eastAsia="Times New Roman"/>
          <w:szCs w:val="24"/>
        </w:rPr>
        <w:t>3</w:t>
      </w:r>
      <w:r w:rsidRPr="00252CFF">
        <w:rPr>
          <w:rFonts w:eastAsia="Times New Roman"/>
          <w:szCs w:val="24"/>
        </w:rPr>
        <w:t>, the vote taken by ayes and nays and entered upon the legislative records as follows:</w:t>
      </w:r>
    </w:p>
    <w:p w14:paraId="24B05AAF" w14:textId="77777777" w:rsidR="00BA7BFF" w:rsidRPr="00252CFF" w:rsidRDefault="00BA7BFF" w:rsidP="00BA7BFF">
      <w:pPr>
        <w:rPr>
          <w:rFonts w:eastAsia="Times New Roman"/>
          <w:szCs w:val="24"/>
        </w:rPr>
      </w:pPr>
    </w:p>
    <w:p w14:paraId="1C93C232" w14:textId="77777777" w:rsidR="00BA7BFF" w:rsidRPr="00252C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AYES:</w:t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</w:p>
    <w:p w14:paraId="6B8DAABD" w14:textId="77777777" w:rsidR="00BA7B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NAYS:</w:t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</w:p>
    <w:p w14:paraId="34DC05CE" w14:textId="77777777" w:rsidR="00BA7BFF" w:rsidRDefault="00BA7BFF" w:rsidP="00BA7BFF">
      <w:pPr>
        <w:rPr>
          <w:rFonts w:eastAsia="Times New Roman"/>
          <w:szCs w:val="24"/>
        </w:rPr>
      </w:pPr>
    </w:p>
    <w:p w14:paraId="77D76E19" w14:textId="77777777" w:rsidR="00BA7BFF" w:rsidRPr="00252CFF" w:rsidRDefault="00BA7BFF" w:rsidP="00BA7BFF">
      <w:pPr>
        <w:rPr>
          <w:rFonts w:eastAsia="Times New Roman"/>
          <w:szCs w:val="24"/>
        </w:rPr>
      </w:pPr>
    </w:p>
    <w:p w14:paraId="1EA7B31D" w14:textId="77777777" w:rsidR="00BA7BFF" w:rsidRPr="00252C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  <w:t>APPROVED:</w:t>
      </w:r>
    </w:p>
    <w:p w14:paraId="228F2718" w14:textId="77777777" w:rsidR="00BA7BFF" w:rsidRPr="00252CFF" w:rsidRDefault="00BA7BFF" w:rsidP="00BA7BFF">
      <w:pPr>
        <w:rPr>
          <w:rFonts w:eastAsia="Times New Roman"/>
          <w:szCs w:val="24"/>
        </w:rPr>
      </w:pPr>
    </w:p>
    <w:p w14:paraId="68DB891A" w14:textId="77777777" w:rsidR="00BA7BFF" w:rsidRPr="00252C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</w:p>
    <w:p w14:paraId="49278BED" w14:textId="77777777" w:rsidR="00BA7B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Cheri Wright</w:t>
      </w:r>
    </w:p>
    <w:p w14:paraId="0D2FE901" w14:textId="77777777" w:rsidR="00BA7BFF" w:rsidRDefault="00BA7BFF" w:rsidP="00BA7BFF">
      <w:pPr>
        <w:ind w:left="3600" w:firstLine="720"/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Mayor</w:t>
      </w:r>
    </w:p>
    <w:p w14:paraId="020A800B" w14:textId="77777777" w:rsidR="00BA7BFF" w:rsidRPr="00252CFF" w:rsidRDefault="00BA7BFF" w:rsidP="00BA7BFF">
      <w:pPr>
        <w:ind w:left="3600" w:firstLine="720"/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  <w:r w:rsidRPr="00252CFF">
        <w:rPr>
          <w:rFonts w:eastAsia="Times New Roman"/>
          <w:szCs w:val="24"/>
        </w:rPr>
        <w:t>,</w:t>
      </w:r>
    </w:p>
    <w:p w14:paraId="67DECDB5" w14:textId="77777777" w:rsidR="00BA7BFF" w:rsidRPr="00252C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St. Clair</w:t>
      </w:r>
      <w:r w:rsidRPr="00252CFF">
        <w:rPr>
          <w:rFonts w:eastAsia="Times New Roman"/>
          <w:szCs w:val="24"/>
        </w:rPr>
        <w:t xml:space="preserve"> County, Illinois</w:t>
      </w:r>
    </w:p>
    <w:p w14:paraId="69867CEF" w14:textId="77777777" w:rsidR="00BA7BFF" w:rsidRPr="00252CFF" w:rsidRDefault="00BA7BFF" w:rsidP="00BA7BFF">
      <w:pPr>
        <w:rPr>
          <w:rFonts w:eastAsia="Times New Roman"/>
          <w:szCs w:val="24"/>
        </w:rPr>
      </w:pPr>
    </w:p>
    <w:p w14:paraId="6773C80B" w14:textId="77777777" w:rsidR="00BA7BFF" w:rsidRPr="00252C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ATTEST:</w:t>
      </w:r>
    </w:p>
    <w:p w14:paraId="5FCE4B6D" w14:textId="77777777" w:rsidR="00BA7BFF" w:rsidRPr="00252CFF" w:rsidRDefault="00BA7BFF" w:rsidP="00BA7BFF">
      <w:pPr>
        <w:rPr>
          <w:rFonts w:eastAsia="Times New Roman"/>
          <w:szCs w:val="24"/>
        </w:rPr>
      </w:pPr>
    </w:p>
    <w:p w14:paraId="083070FD" w14:textId="77777777" w:rsidR="00BA7BFF" w:rsidRPr="00252CFF" w:rsidRDefault="00BA7BFF" w:rsidP="00BA7BFF">
      <w:pPr>
        <w:rPr>
          <w:rFonts w:eastAsia="Times New Roman"/>
          <w:szCs w:val="24"/>
          <w:u w:val="single"/>
        </w:rPr>
      </w:pP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</w:p>
    <w:p w14:paraId="456B4BF6" w14:textId="77777777" w:rsidR="00BA7BFF" w:rsidRDefault="00BA7BFF" w:rsidP="00BA7BFF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Luanne Holper</w:t>
      </w:r>
      <w:r w:rsidRPr="00252CFF">
        <w:rPr>
          <w:rFonts w:eastAsia="Times New Roman"/>
          <w:szCs w:val="24"/>
        </w:rPr>
        <w:t xml:space="preserve">, </w:t>
      </w:r>
    </w:p>
    <w:p w14:paraId="404E0318" w14:textId="77777777" w:rsidR="00BA7B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City Cler</w:t>
      </w:r>
      <w:r>
        <w:rPr>
          <w:rFonts w:eastAsia="Times New Roman"/>
          <w:szCs w:val="24"/>
        </w:rPr>
        <w:t>k</w:t>
      </w:r>
    </w:p>
    <w:p w14:paraId="0BD98AAF" w14:textId="77777777" w:rsidR="00BA7BFF" w:rsidRPr="00252CFF" w:rsidRDefault="00BA7BFF" w:rsidP="00BA7BFF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  <w:r w:rsidRPr="00252CFF">
        <w:rPr>
          <w:rFonts w:eastAsia="Times New Roman"/>
          <w:szCs w:val="24"/>
        </w:rPr>
        <w:t>,</w:t>
      </w:r>
    </w:p>
    <w:p w14:paraId="33AA22AF" w14:textId="77777777" w:rsidR="00BA7BFF" w:rsidRPr="00252CFF" w:rsidRDefault="00BA7BFF" w:rsidP="00BA7BFF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St. Clair</w:t>
      </w:r>
      <w:r w:rsidRPr="00252CFF">
        <w:rPr>
          <w:rFonts w:eastAsia="Times New Roman"/>
          <w:szCs w:val="24"/>
        </w:rPr>
        <w:t xml:space="preserve"> County, Illinois</w:t>
      </w:r>
    </w:p>
    <w:p w14:paraId="21015583" w14:textId="77777777" w:rsidR="00BA7BFF" w:rsidRDefault="00BA7BFF" w:rsidP="00BA7BFF">
      <w:pPr>
        <w:pStyle w:val="Normal0"/>
      </w:pPr>
    </w:p>
    <w:p w14:paraId="4B3A566F" w14:textId="77777777" w:rsidR="00BA7BFF" w:rsidRDefault="00BA7BFF" w:rsidP="00BA7BFF">
      <w:pPr>
        <w:pStyle w:val="Normal0"/>
      </w:pPr>
    </w:p>
    <w:p w14:paraId="1812C3FB" w14:textId="77777777" w:rsidR="00BA7BFF" w:rsidRDefault="00BA7BFF" w:rsidP="00BA7BFF">
      <w:pPr>
        <w:pStyle w:val="Normal0"/>
      </w:pPr>
    </w:p>
    <w:p w14:paraId="54BA7059" w14:textId="77777777" w:rsidR="00BB4F1B" w:rsidRDefault="00BB4F1B" w:rsidP="00D91639">
      <w:pPr>
        <w:pStyle w:val="Normal0"/>
      </w:pPr>
    </w:p>
    <w:sectPr w:rsidR="00BB4F1B" w:rsidSect="00A96F15">
      <w:headerReference w:type="default" r:id="rId8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6E637" w14:textId="77777777" w:rsidR="00BA7BFF" w:rsidRDefault="00BA7BFF" w:rsidP="00D91639">
      <w:r>
        <w:separator/>
      </w:r>
    </w:p>
  </w:endnote>
  <w:endnote w:type="continuationSeparator" w:id="0">
    <w:p w14:paraId="2B58308F" w14:textId="77777777" w:rsidR="00BA7BFF" w:rsidRDefault="00BA7BFF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E21F" w14:textId="77777777" w:rsidR="00BA7BFF" w:rsidRDefault="00BA7BFF" w:rsidP="00D91639">
      <w:r>
        <w:separator/>
      </w:r>
    </w:p>
  </w:footnote>
  <w:footnote w:type="continuationSeparator" w:id="0">
    <w:p w14:paraId="1213CC95" w14:textId="77777777" w:rsidR="00BA7BFF" w:rsidRDefault="00BA7BFF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2CB1" w14:textId="469AFC26" w:rsidR="00A96F15" w:rsidRDefault="00A96F15">
    <w:pPr>
      <w:pStyle w:val="Header"/>
    </w:pPr>
    <w:r>
      <w:tab/>
    </w:r>
    <w:r>
      <w:tab/>
      <w:t>Ordinance 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6301670"/>
    <w:multiLevelType w:val="hybridMultilevel"/>
    <w:tmpl w:val="BC1E6FA6"/>
    <w:lvl w:ilvl="0" w:tplc="3E2C695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0951959">
    <w:abstractNumId w:val="6"/>
  </w:num>
  <w:num w:numId="2" w16cid:durableId="229388104">
    <w:abstractNumId w:val="4"/>
  </w:num>
  <w:num w:numId="3" w16cid:durableId="1418597916">
    <w:abstractNumId w:val="3"/>
  </w:num>
  <w:num w:numId="4" w16cid:durableId="1917857756">
    <w:abstractNumId w:val="2"/>
  </w:num>
  <w:num w:numId="5" w16cid:durableId="1833596325">
    <w:abstractNumId w:val="1"/>
  </w:num>
  <w:num w:numId="6" w16cid:durableId="1158155402">
    <w:abstractNumId w:val="0"/>
  </w:num>
  <w:num w:numId="7" w16cid:durableId="1425298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FF"/>
    <w:rsid w:val="00196B50"/>
    <w:rsid w:val="002A3FA7"/>
    <w:rsid w:val="00862846"/>
    <w:rsid w:val="00916855"/>
    <w:rsid w:val="00A96F15"/>
    <w:rsid w:val="00B903C8"/>
    <w:rsid w:val="00BA7BFF"/>
    <w:rsid w:val="00BB4F1B"/>
    <w:rsid w:val="00D441F2"/>
    <w:rsid w:val="00D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BE91"/>
  <w15:chartTrackingRefBased/>
  <w15:docId w15:val="{FFE45B8A-E65F-45A4-B1C7-3AA5C255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D4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 L E W I S _ B R I S B O I S ! 1 2 9 7 8 4 9 4 1 . 1 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 2 0 2 3 - 0 9 - 2 2 T 1 8 : 2 6 : 0 0 . 0 0 0 0 0 0 0 - 0 5 : 0 0 < / l a s t m o d i f i e d >  
     < d a t a b a s e > L E W I S _ B R I S B O I S < / d a t a b a s e >  
 < / p r o p e r t i e s > 
</file>

<file path=customXml/itemProps1.xml><?xml version="1.0" encoding="utf-8"?>
<ds:datastoreItem xmlns:ds="http://schemas.openxmlformats.org/officeDocument/2006/customXml" ds:itemID="{D2403949-B585-45D1-8725-971E42A5468D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Clerk</cp:lastModifiedBy>
  <cp:revision>4</cp:revision>
  <dcterms:created xsi:type="dcterms:W3CDTF">2023-09-22T23:03:00Z</dcterms:created>
  <dcterms:modified xsi:type="dcterms:W3CDTF">2023-10-06T17:31:00Z</dcterms:modified>
</cp:coreProperties>
</file>